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 xml:space="preserve">Draft resolutions for the Extraordinary General Meeting of </w:t>
      </w:r>
      <w:proofErr w:type="spellStart"/>
      <w:r w:rsidRPr="00D439F1">
        <w:rPr>
          <w:rFonts w:ascii="Book Antiqua" w:hAnsi="Book Antiqua" w:cs="Tahoma"/>
          <w:b/>
          <w:bCs/>
          <w:sz w:val="22"/>
          <w:szCs w:val="22"/>
          <w:lang w:val="en-US"/>
        </w:rPr>
        <w:t>ManyDev</w:t>
      </w:r>
      <w:proofErr w:type="spellEnd"/>
      <w:r w:rsidRPr="00D439F1">
        <w:rPr>
          <w:rFonts w:ascii="Book Antiqua" w:hAnsi="Book Antiqua" w:cs="Tahoma"/>
          <w:b/>
          <w:bCs/>
          <w:sz w:val="22"/>
          <w:szCs w:val="22"/>
          <w:lang w:val="en-US"/>
        </w:rPr>
        <w:t xml:space="preserve">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D439F1" w:rsidRPr="007576BB">
        <w:rPr>
          <w:rFonts w:ascii="Book Antiqua" w:hAnsi="Book Antiqua" w:cs="Tahoma"/>
          <w:b/>
          <w:bCs/>
          <w:sz w:val="22"/>
          <w:szCs w:val="22"/>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9F3AFBB" w14:textId="71DE1DEE"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2B424E">
        <w:rPr>
          <w:rFonts w:ascii="Book Antiqua" w:hAnsi="Book Antiqua" w:cs="Tahoma"/>
          <w:b/>
          <w:bCs/>
          <w:color w:val="auto"/>
          <w:sz w:val="22"/>
          <w:szCs w:val="22"/>
          <w:lang w:val="en-US"/>
        </w:rPr>
        <w:t>February</w:t>
      </w:r>
      <w:r w:rsidR="008A6264">
        <w:rPr>
          <w:rFonts w:ascii="Book Antiqua" w:hAnsi="Book Antiqua" w:cs="Tahoma"/>
          <w:b/>
          <w:bCs/>
          <w:color w:val="auto"/>
          <w:sz w:val="22"/>
          <w:szCs w:val="22"/>
          <w:lang w:val="en-US"/>
        </w:rPr>
        <w:t xml:space="preserve"> </w:t>
      </w:r>
      <w:r w:rsidR="002B424E">
        <w:rPr>
          <w:rFonts w:ascii="Book Antiqua" w:hAnsi="Book Antiqua" w:cs="Tahoma"/>
          <w:b/>
          <w:bCs/>
          <w:color w:val="auto"/>
          <w:sz w:val="22"/>
          <w:szCs w:val="22"/>
          <w:lang w:val="en-US"/>
        </w:rPr>
        <w:t>1</w:t>
      </w:r>
      <w:r w:rsidR="00B708E4">
        <w:rPr>
          <w:rFonts w:ascii="Book Antiqua" w:hAnsi="Book Antiqua" w:cs="Tahoma"/>
          <w:b/>
          <w:bCs/>
          <w:color w:val="auto"/>
          <w:sz w:val="22"/>
          <w:szCs w:val="22"/>
          <w:lang w:val="en-US"/>
        </w:rPr>
        <w:t>9</w:t>
      </w:r>
      <w:r w:rsidR="004F38CE">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bookmarkEnd w:id="0"/>
      <w:r w:rsidR="008A6264">
        <w:rPr>
          <w:rFonts w:ascii="Book Antiqua" w:hAnsi="Book Antiqua" w:cs="Tahoma"/>
          <w:b/>
          <w:bCs/>
          <w:color w:val="auto"/>
          <w:sz w:val="22"/>
          <w:szCs w:val="22"/>
          <w:lang w:val="en-US"/>
        </w:rPr>
        <w:t>202</w:t>
      </w:r>
      <w:r w:rsidR="002B424E">
        <w:rPr>
          <w:rFonts w:ascii="Book Antiqua" w:hAnsi="Book Antiqua" w:cs="Tahoma"/>
          <w:b/>
          <w:bCs/>
          <w:color w:val="auto"/>
          <w:sz w:val="22"/>
          <w:szCs w:val="22"/>
          <w:lang w:val="en-US"/>
        </w:rPr>
        <w:t>6</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4803CB23"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D9385D">
        <w:rPr>
          <w:rFonts w:ascii="Book Antiqua" w:hAnsi="Book Antiqua" w:cs="Tahoma"/>
          <w:sz w:val="22"/>
          <w:szCs w:val="22"/>
          <w:lang w:val="en-US"/>
        </w:rPr>
        <w:t>February</w:t>
      </w:r>
      <w:r w:rsidR="008A6264">
        <w:rPr>
          <w:rFonts w:ascii="Book Antiqua" w:hAnsi="Book Antiqua" w:cs="Tahoma"/>
          <w:sz w:val="22"/>
          <w:szCs w:val="22"/>
          <w:lang w:val="en-US"/>
        </w:rPr>
        <w:t xml:space="preserve"> </w:t>
      </w:r>
      <w:r w:rsidR="00D9385D">
        <w:rPr>
          <w:rFonts w:ascii="Book Antiqua" w:hAnsi="Book Antiqua" w:cs="Tahoma"/>
          <w:sz w:val="22"/>
          <w:szCs w:val="22"/>
          <w:lang w:val="en-US"/>
        </w:rPr>
        <w:t>1</w:t>
      </w:r>
      <w:r w:rsidR="00DB1FCE">
        <w:rPr>
          <w:rFonts w:ascii="Book Antiqua" w:hAnsi="Book Antiqua" w:cs="Tahoma"/>
          <w:sz w:val="22"/>
          <w:szCs w:val="22"/>
          <w:lang w:val="en-US"/>
        </w:rPr>
        <w:t>9</w:t>
      </w:r>
      <w:r w:rsidR="004F38CE">
        <w:rPr>
          <w:rFonts w:ascii="Book Antiqua" w:hAnsi="Book Antiqua" w:cs="Tahoma"/>
          <w:sz w:val="22"/>
          <w:szCs w:val="22"/>
          <w:vertAlign w:val="superscript"/>
          <w:lang w:val="en-US"/>
        </w:rPr>
        <w:t>th</w:t>
      </w:r>
      <w:r w:rsidR="00072A31" w:rsidRPr="00326FCA">
        <w:rPr>
          <w:rFonts w:ascii="Book Antiqua" w:hAnsi="Book Antiqua" w:cs="Tahoma"/>
          <w:b/>
          <w:bCs/>
          <w:sz w:val="22"/>
          <w:szCs w:val="22"/>
          <w:lang w:val="en-US"/>
        </w:rPr>
        <w:t xml:space="preserve"> </w:t>
      </w:r>
      <w:r w:rsidR="008A6264">
        <w:rPr>
          <w:rFonts w:ascii="Book Antiqua" w:hAnsi="Book Antiqua" w:cs="Tahoma"/>
          <w:sz w:val="22"/>
          <w:szCs w:val="22"/>
          <w:lang w:val="en-US"/>
        </w:rPr>
        <w:t xml:space="preserve"> 202</w:t>
      </w:r>
      <w:r w:rsidR="00D9385D">
        <w:rPr>
          <w:rFonts w:ascii="Book Antiqua" w:hAnsi="Book Antiqua" w:cs="Tahoma"/>
          <w:sz w:val="22"/>
          <w:szCs w:val="22"/>
          <w:lang w:val="en-US"/>
        </w:rPr>
        <w:t>6</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CommentText"/>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Resolution No.</w:t>
      </w:r>
      <w:r w:rsidR="000003ED" w:rsidRPr="007576BB">
        <w:rPr>
          <w:rFonts w:ascii="Book Antiqua" w:hAnsi="Book Antiqua" w:cs="Tahoma"/>
          <w:b/>
          <w:bCs/>
          <w:sz w:val="22"/>
          <w:szCs w:val="22"/>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21EE4A98" w14:textId="5A723478"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2E7D4B">
        <w:rPr>
          <w:rFonts w:ascii="Book Antiqua" w:hAnsi="Book Antiqua" w:cs="Tahoma"/>
          <w:b/>
          <w:bCs/>
          <w:color w:val="auto"/>
          <w:sz w:val="22"/>
          <w:szCs w:val="22"/>
          <w:lang w:val="en-US"/>
        </w:rPr>
        <w:t>February</w:t>
      </w:r>
      <w:r w:rsidR="00D505CD">
        <w:rPr>
          <w:rFonts w:ascii="Book Antiqua" w:hAnsi="Book Antiqua" w:cs="Tahoma"/>
          <w:b/>
          <w:bCs/>
          <w:color w:val="auto"/>
          <w:sz w:val="22"/>
          <w:szCs w:val="22"/>
          <w:lang w:val="en-US"/>
        </w:rPr>
        <w:t xml:space="preserve"> </w:t>
      </w:r>
      <w:r w:rsidR="002E7D4B">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sidR="00401F4D">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D505CD">
        <w:rPr>
          <w:rFonts w:ascii="Book Antiqua" w:hAnsi="Book Antiqua" w:cs="Tahoma"/>
          <w:b/>
          <w:bCs/>
          <w:color w:val="auto"/>
          <w:sz w:val="22"/>
          <w:szCs w:val="22"/>
          <w:lang w:val="en-US"/>
        </w:rPr>
        <w:t xml:space="preserve"> 202</w:t>
      </w:r>
      <w:r w:rsidR="002E7D4B">
        <w:rPr>
          <w:rFonts w:ascii="Book Antiqua" w:hAnsi="Book Antiqua" w:cs="Tahoma"/>
          <w:b/>
          <w:bCs/>
          <w:color w:val="auto"/>
          <w:sz w:val="22"/>
          <w:szCs w:val="22"/>
          <w:lang w:val="en-US"/>
        </w:rPr>
        <w:t>6</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576BB">
        <w:rPr>
          <w:rFonts w:ascii="Book Antiqua" w:hAnsi="Book Antiqua" w:cs="Tahoma"/>
          <w:b/>
          <w:bCs/>
          <w:sz w:val="22"/>
          <w:szCs w:val="22"/>
          <w:lang w:val="en-US"/>
        </w:rPr>
        <w:t xml:space="preserve">Resolution No. </w:t>
      </w:r>
      <w:r w:rsidR="002B2834" w:rsidRPr="007576BB">
        <w:rPr>
          <w:rFonts w:ascii="Book Antiqua" w:hAnsi="Book Antiqua" w:cs="Tahoma"/>
          <w:b/>
          <w:bCs/>
          <w:sz w:val="22"/>
          <w:szCs w:val="22"/>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lastRenderedPageBreak/>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1FA17039" w14:textId="2BD4E84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2E7D4B">
        <w:rPr>
          <w:rFonts w:ascii="Book Antiqua" w:hAnsi="Book Antiqua" w:cs="Tahoma"/>
          <w:b/>
          <w:bCs/>
          <w:color w:val="auto"/>
          <w:sz w:val="22"/>
          <w:szCs w:val="22"/>
          <w:lang w:val="en-US"/>
        </w:rPr>
        <w:t>February</w:t>
      </w:r>
      <w:r w:rsidR="00733E4E">
        <w:rPr>
          <w:rFonts w:ascii="Book Antiqua" w:hAnsi="Book Antiqua" w:cs="Tahoma"/>
          <w:b/>
          <w:bCs/>
          <w:color w:val="auto"/>
          <w:sz w:val="22"/>
          <w:szCs w:val="22"/>
          <w:lang w:val="en-US"/>
        </w:rPr>
        <w:t xml:space="preserve"> </w:t>
      </w:r>
      <w:r w:rsidR="002E7D4B">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sidR="007F7B37">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202</w:t>
      </w:r>
      <w:r w:rsidR="002E7D4B">
        <w:rPr>
          <w:rFonts w:ascii="Book Antiqua" w:hAnsi="Book Antiqua" w:cs="Tahoma"/>
          <w:b/>
          <w:bCs/>
          <w:color w:val="auto"/>
          <w:sz w:val="22"/>
          <w:szCs w:val="22"/>
          <w:lang w:val="en-US"/>
        </w:rPr>
        <w:t>6</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0E0AF315" w14:textId="1F96D612"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AE1706">
        <w:rPr>
          <w:rFonts w:ascii="Book Antiqua" w:hAnsi="Book Antiqua" w:cs="Tahoma"/>
          <w:b/>
          <w:bCs/>
          <w:color w:val="auto"/>
          <w:sz w:val="22"/>
          <w:szCs w:val="22"/>
          <w:lang w:val="en-US"/>
        </w:rPr>
        <w:t>February</w:t>
      </w:r>
      <w:r w:rsidR="00733E4E">
        <w:rPr>
          <w:rFonts w:ascii="Book Antiqua" w:hAnsi="Book Antiqua" w:cs="Tahoma"/>
          <w:b/>
          <w:bCs/>
          <w:color w:val="auto"/>
          <w:sz w:val="22"/>
          <w:szCs w:val="22"/>
          <w:lang w:val="en-US"/>
        </w:rPr>
        <w:t xml:space="preserve"> </w:t>
      </w:r>
      <w:r w:rsidR="00AE1706">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sidR="00254866">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733E4E">
        <w:rPr>
          <w:rFonts w:ascii="Book Antiqua" w:hAnsi="Book Antiqua" w:cs="Tahoma"/>
          <w:b/>
          <w:bCs/>
          <w:color w:val="auto"/>
          <w:sz w:val="22"/>
          <w:szCs w:val="22"/>
          <w:lang w:val="en-US"/>
        </w:rPr>
        <w:t xml:space="preserve"> 202</w:t>
      </w:r>
      <w:r w:rsidR="00AE1706">
        <w:rPr>
          <w:rFonts w:ascii="Book Antiqua" w:hAnsi="Book Antiqua" w:cs="Tahoma"/>
          <w:b/>
          <w:bCs/>
          <w:color w:val="auto"/>
          <w:sz w:val="22"/>
          <w:szCs w:val="22"/>
          <w:lang w:val="en-US"/>
        </w:rPr>
        <w:t>6</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079239A4"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733E4E">
        <w:rPr>
          <w:rFonts w:ascii="Book Antiqua" w:hAnsi="Book Antiqua" w:cs="Tahoma"/>
          <w:bCs/>
          <w:color w:val="auto"/>
          <w:sz w:val="22"/>
          <w:szCs w:val="22"/>
          <w:lang w:val="en-US"/>
        </w:rPr>
        <w:t xml:space="preserve">to be held on </w:t>
      </w:r>
      <w:r w:rsidR="00A451D2">
        <w:rPr>
          <w:rFonts w:ascii="Book Antiqua" w:hAnsi="Book Antiqua" w:cs="Tahoma"/>
          <w:bCs/>
          <w:color w:val="auto"/>
          <w:sz w:val="22"/>
          <w:szCs w:val="22"/>
          <w:lang w:val="en-US"/>
        </w:rPr>
        <w:t>February</w:t>
      </w:r>
      <w:r w:rsidR="00733E4E">
        <w:rPr>
          <w:rFonts w:ascii="Book Antiqua" w:hAnsi="Book Antiqua" w:cs="Tahoma"/>
          <w:bCs/>
          <w:color w:val="auto"/>
          <w:sz w:val="22"/>
          <w:szCs w:val="22"/>
          <w:lang w:val="en-US"/>
        </w:rPr>
        <w:t xml:space="preserve"> </w:t>
      </w:r>
      <w:r w:rsidR="00A451D2">
        <w:rPr>
          <w:rFonts w:ascii="Book Antiqua" w:hAnsi="Book Antiqua" w:cs="Tahoma"/>
          <w:bCs/>
          <w:color w:val="auto"/>
          <w:sz w:val="22"/>
          <w:szCs w:val="22"/>
          <w:lang w:val="en-US"/>
        </w:rPr>
        <w:t>18</w:t>
      </w:r>
      <w:r w:rsidR="00254866">
        <w:rPr>
          <w:rFonts w:ascii="Book Antiqua" w:hAnsi="Book Antiqua" w:cs="Tahoma"/>
          <w:bCs/>
          <w:color w:val="auto"/>
          <w:sz w:val="22"/>
          <w:szCs w:val="22"/>
          <w:lang w:val="en-US"/>
        </w:rPr>
        <w:t>th</w:t>
      </w:r>
      <w:r w:rsidR="00733E4E">
        <w:rPr>
          <w:rFonts w:ascii="Book Antiqua" w:hAnsi="Book Antiqua" w:cs="Tahoma"/>
          <w:bCs/>
          <w:color w:val="auto"/>
          <w:sz w:val="22"/>
          <w:szCs w:val="22"/>
          <w:lang w:val="en-US"/>
        </w:rPr>
        <w:t>, 202</w:t>
      </w:r>
      <w:r w:rsidR="00A451D2">
        <w:rPr>
          <w:rFonts w:ascii="Book Antiqua" w:hAnsi="Book Antiqua" w:cs="Tahoma"/>
          <w:bCs/>
          <w:color w:val="auto"/>
          <w:sz w:val="22"/>
          <w:szCs w:val="22"/>
          <w:lang w:val="en-US"/>
        </w:rPr>
        <w:t>6</w:t>
      </w:r>
      <w:r w:rsidRPr="00D439F1">
        <w:rPr>
          <w:rFonts w:ascii="Book Antiqua" w:hAnsi="Book Antiqua" w:cs="Tahoma"/>
          <w:bCs/>
          <w:color w:val="auto"/>
          <w:sz w:val="22"/>
          <w:szCs w:val="22"/>
          <w:lang w:val="en-US"/>
        </w:rPr>
        <w:t>,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2B2834" w:rsidRPr="007576BB">
        <w:rPr>
          <w:rFonts w:ascii="Book Antiqua" w:hAnsi="Book Antiqua" w:cs="Tahoma"/>
          <w:b/>
          <w:bCs/>
          <w:sz w:val="22"/>
          <w:szCs w:val="22"/>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D7AF536" w14:textId="0E8E4419"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8835B8">
        <w:rPr>
          <w:rFonts w:ascii="Book Antiqua" w:hAnsi="Book Antiqua" w:cs="Tahoma"/>
          <w:b/>
          <w:bCs/>
          <w:color w:val="auto"/>
          <w:sz w:val="22"/>
          <w:szCs w:val="22"/>
          <w:lang w:val="en-US"/>
        </w:rPr>
        <w:t>February</w:t>
      </w:r>
      <w:r w:rsidR="005B7A5A">
        <w:rPr>
          <w:rFonts w:ascii="Book Antiqua" w:hAnsi="Book Antiqua" w:cs="Tahoma"/>
          <w:b/>
          <w:bCs/>
          <w:color w:val="auto"/>
          <w:sz w:val="22"/>
          <w:szCs w:val="22"/>
          <w:lang w:val="en-US"/>
        </w:rPr>
        <w:t xml:space="preserve"> </w:t>
      </w:r>
      <w:r w:rsidR="008835B8">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sidR="002C28D9">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005B7A5A">
        <w:rPr>
          <w:rFonts w:ascii="Book Antiqua" w:hAnsi="Book Antiqua" w:cs="Tahoma"/>
          <w:b/>
          <w:bCs/>
          <w:color w:val="auto"/>
          <w:sz w:val="22"/>
          <w:szCs w:val="22"/>
          <w:lang w:val="en-US"/>
        </w:rPr>
        <w:t xml:space="preserve"> 202</w:t>
      </w:r>
      <w:r w:rsidR="008835B8">
        <w:rPr>
          <w:rFonts w:ascii="Book Antiqua" w:hAnsi="Book Antiqua" w:cs="Tahoma"/>
          <w:b/>
          <w:bCs/>
          <w:color w:val="auto"/>
          <w:sz w:val="22"/>
          <w:szCs w:val="22"/>
          <w:lang w:val="en-US"/>
        </w:rPr>
        <w:t>6</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Opening of the Meeting.</w:t>
      </w:r>
    </w:p>
    <w:p w14:paraId="1B4D02EB" w14:textId="77777777" w:rsidR="00FB4446" w:rsidRPr="004A71F5"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 xml:space="preserve">Election of the </w:t>
      </w:r>
      <w:proofErr w:type="spellStart"/>
      <w:r>
        <w:rPr>
          <w:rFonts w:ascii="Book Antiqua" w:hAnsi="Book Antiqua" w:cs="Arial"/>
        </w:rPr>
        <w:t>Chariman</w:t>
      </w:r>
      <w:proofErr w:type="spellEnd"/>
      <w:r>
        <w:rPr>
          <w:rFonts w:ascii="Book Antiqua" w:hAnsi="Book Antiqua" w:cs="Arial"/>
        </w:rPr>
        <w:t xml:space="preserve"> of the Meeting.</w:t>
      </w:r>
    </w:p>
    <w:p w14:paraId="7475B22E" w14:textId="77777777" w:rsidR="00FB4446"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Confirmation of the correctness of the convening of the Meeting and its ability to adopt binding resolutions.</w:t>
      </w:r>
    </w:p>
    <w:p w14:paraId="6241937B" w14:textId="77777777" w:rsidR="00FB4446"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 xml:space="preserve">Recission of the secrecy of the Meeting on the </w:t>
      </w:r>
      <w:proofErr w:type="spellStart"/>
      <w:r>
        <w:rPr>
          <w:rFonts w:ascii="Book Antiqua" w:hAnsi="Book Antiqua" w:cs="Arial"/>
        </w:rPr>
        <w:t>ecelction</w:t>
      </w:r>
      <w:proofErr w:type="spellEnd"/>
      <w:r>
        <w:rPr>
          <w:rFonts w:ascii="Book Antiqua" w:hAnsi="Book Antiqua" w:cs="Arial"/>
        </w:rPr>
        <w:t xml:space="preserve"> of the Returning Committee.</w:t>
      </w:r>
    </w:p>
    <w:p w14:paraId="08C3D0CB" w14:textId="18058739" w:rsidR="00FB4446" w:rsidRPr="004A71F5" w:rsidRDefault="00A15FF1"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Resignation of the elect</w:t>
      </w:r>
      <w:r w:rsidR="00FB4446">
        <w:rPr>
          <w:rFonts w:ascii="Book Antiqua" w:hAnsi="Book Antiqua" w:cs="Arial"/>
        </w:rPr>
        <w:t>ion of the Returning Committee/Election of the Returning Committee.</w:t>
      </w:r>
    </w:p>
    <w:p w14:paraId="5B2DBFEE" w14:textId="77777777" w:rsidR="00FB4446" w:rsidRPr="004C78C9"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sidRPr="004C78C9">
        <w:rPr>
          <w:rFonts w:ascii="Book Antiqua" w:hAnsi="Book Antiqua" w:cs="Arial"/>
        </w:rPr>
        <w:t>Adoption of the agenda of the Meeting.</w:t>
      </w:r>
    </w:p>
    <w:p w14:paraId="286D4A54" w14:textId="446D7C6A" w:rsidR="005A7366" w:rsidRPr="004C78C9" w:rsidRDefault="005A7366" w:rsidP="005A7366">
      <w:pPr>
        <w:numPr>
          <w:ilvl w:val="0"/>
          <w:numId w:val="3"/>
        </w:numPr>
        <w:autoSpaceDE w:val="0"/>
        <w:autoSpaceDN w:val="0"/>
        <w:adjustRightInd w:val="0"/>
        <w:ind w:left="284" w:hanging="284"/>
        <w:contextualSpacing/>
        <w:jc w:val="both"/>
        <w:rPr>
          <w:rFonts w:ascii="Book Antiqua" w:hAnsi="Book Antiqua" w:cs="Arial"/>
          <w:sz w:val="22"/>
          <w:szCs w:val="22"/>
          <w:lang w:val="en-US" w:eastAsia="en-US"/>
        </w:rPr>
      </w:pPr>
      <w:r w:rsidRPr="004C78C9">
        <w:rPr>
          <w:rFonts w:ascii="Book Antiqua" w:hAnsi="Book Antiqua" w:cs="Arial"/>
          <w:sz w:val="22"/>
          <w:szCs w:val="22"/>
          <w:lang w:val="en-US" w:eastAsia="en-US"/>
        </w:rPr>
        <w:t xml:space="preserve">Resignation of the sole member of the Management Board, Robert </w:t>
      </w:r>
      <w:proofErr w:type="spellStart"/>
      <w:r w:rsidRPr="004C78C9">
        <w:rPr>
          <w:rFonts w:ascii="Book Antiqua" w:hAnsi="Book Antiqua" w:cs="Arial"/>
          <w:sz w:val="22"/>
          <w:szCs w:val="22"/>
          <w:lang w:val="en-US" w:eastAsia="en-US"/>
        </w:rPr>
        <w:t>Szmitkowski</w:t>
      </w:r>
      <w:proofErr w:type="spellEnd"/>
      <w:r w:rsidRPr="004C78C9">
        <w:rPr>
          <w:rFonts w:ascii="Book Antiqua" w:hAnsi="Book Antiqua" w:cs="Arial"/>
          <w:sz w:val="22"/>
          <w:szCs w:val="22"/>
          <w:lang w:val="en-US" w:eastAsia="en-US"/>
        </w:rPr>
        <w:t xml:space="preserve"> – presentation of resignation.</w:t>
      </w:r>
    </w:p>
    <w:p w14:paraId="0528F28B" w14:textId="77777777" w:rsidR="00FB4446" w:rsidRPr="004A71F5" w:rsidRDefault="00FB4446" w:rsidP="00FB4446">
      <w:pPr>
        <w:pStyle w:val="ListParagraph"/>
        <w:numPr>
          <w:ilvl w:val="0"/>
          <w:numId w:val="3"/>
        </w:numPr>
        <w:autoSpaceDE w:val="0"/>
        <w:autoSpaceDN w:val="0"/>
        <w:adjustRightInd w:val="0"/>
        <w:spacing w:after="0" w:line="240" w:lineRule="auto"/>
        <w:ind w:left="284" w:hanging="284"/>
        <w:jc w:val="both"/>
        <w:rPr>
          <w:rFonts w:ascii="Book Antiqua" w:hAnsi="Book Antiqua" w:cs="Arial"/>
        </w:rPr>
      </w:pPr>
      <w:r w:rsidRPr="004A71F5">
        <w:rPr>
          <w:rFonts w:ascii="Book Antiqua" w:hAnsi="Book Antiqua" w:cs="Arial"/>
        </w:rPr>
        <w:t xml:space="preserve"> </w:t>
      </w:r>
      <w:r>
        <w:rPr>
          <w:rFonts w:ascii="Book Antiqua" w:hAnsi="Book Antiqua" w:cs="Arial"/>
        </w:rPr>
        <w:t>Adoption of resolutions on:</w:t>
      </w:r>
      <w:r w:rsidRPr="004A71F5">
        <w:rPr>
          <w:rFonts w:ascii="Book Antiqua" w:hAnsi="Book Antiqua" w:cs="Arial"/>
        </w:rPr>
        <w:t xml:space="preserve"> </w:t>
      </w:r>
    </w:p>
    <w:p w14:paraId="466B0CEE" w14:textId="77777777" w:rsidR="00FB4446" w:rsidRDefault="00FB4446" w:rsidP="00FB4446">
      <w:pPr>
        <w:pStyle w:val="ListParagraph"/>
        <w:numPr>
          <w:ilvl w:val="0"/>
          <w:numId w:val="4"/>
        </w:numPr>
        <w:autoSpaceDE w:val="0"/>
        <w:autoSpaceDN w:val="0"/>
        <w:adjustRightInd w:val="0"/>
        <w:spacing w:after="0" w:line="240" w:lineRule="auto"/>
        <w:ind w:left="1134"/>
        <w:jc w:val="both"/>
        <w:rPr>
          <w:rFonts w:ascii="Book Antiqua" w:hAnsi="Book Antiqua" w:cs="Arial"/>
        </w:rPr>
      </w:pPr>
      <w:r>
        <w:rPr>
          <w:rFonts w:ascii="Book Antiqua" w:hAnsi="Book Antiqua" w:cs="Arial"/>
        </w:rPr>
        <w:t>Appointment of a member of the Company’s Supervisory Board.</w:t>
      </w:r>
    </w:p>
    <w:p w14:paraId="13DBE686" w14:textId="77777777" w:rsidR="00FB4446" w:rsidRPr="004A71F5" w:rsidRDefault="00FB4446" w:rsidP="00FB4446">
      <w:pPr>
        <w:pStyle w:val="ListParagraph"/>
        <w:numPr>
          <w:ilvl w:val="0"/>
          <w:numId w:val="3"/>
        </w:numPr>
        <w:autoSpaceDE w:val="0"/>
        <w:autoSpaceDN w:val="0"/>
        <w:adjustRightInd w:val="0"/>
        <w:spacing w:after="0" w:line="240" w:lineRule="auto"/>
        <w:ind w:left="360"/>
        <w:jc w:val="both"/>
        <w:rPr>
          <w:rFonts w:ascii="Book Antiqua" w:hAnsi="Book Antiqua" w:cs="Arial"/>
        </w:rPr>
      </w:pPr>
      <w:r>
        <w:rPr>
          <w:rFonts w:ascii="Book Antiqua" w:hAnsi="Book Antiqua" w:cs="Helvetica"/>
        </w:rPr>
        <w:t>Closing of the Meeting.</w:t>
      </w:r>
    </w:p>
    <w:p w14:paraId="1E5DA042" w14:textId="77777777" w:rsidR="00F56A7E" w:rsidRDefault="00F56A7E" w:rsidP="00F56A7E">
      <w:pPr>
        <w:rPr>
          <w:rFonts w:ascii="Book Antiqua" w:hAnsi="Book Antiqua" w:cs="Tahoma"/>
          <w:sz w:val="22"/>
          <w:szCs w:val="22"/>
        </w:rPr>
      </w:pPr>
    </w:p>
    <w:p w14:paraId="08D9CEFC" w14:textId="77777777" w:rsidR="00F56A7E" w:rsidRDefault="00F56A7E" w:rsidP="00F56A7E">
      <w:pPr>
        <w:rPr>
          <w:rFonts w:ascii="Book Antiqua" w:hAnsi="Book Antiqua" w:cs="Tahoma"/>
          <w:b/>
          <w:sz w:val="22"/>
          <w:szCs w:val="22"/>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CommentText"/>
        <w:jc w:val="center"/>
        <w:rPr>
          <w:rFonts w:ascii="Book Antiqua" w:hAnsi="Book Antiqua" w:cs="Tahoma"/>
          <w:i/>
          <w:iCs/>
          <w:sz w:val="22"/>
          <w:szCs w:val="22"/>
          <w:lang w:val="en-US"/>
        </w:rPr>
      </w:pPr>
    </w:p>
    <w:p w14:paraId="1CAAEA6B" w14:textId="251739F9" w:rsidR="00F56A7E" w:rsidRPr="00D439F1" w:rsidRDefault="00797135" w:rsidP="00F56A7E">
      <w:pPr>
        <w:pStyle w:val="CommentText"/>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BodyText2"/>
        <w:spacing w:line="276" w:lineRule="auto"/>
        <w:rPr>
          <w:rFonts w:ascii="Book Antiqua" w:hAnsi="Book Antiqua" w:cs="Tahoma"/>
          <w:i/>
          <w:iCs/>
          <w:sz w:val="22"/>
          <w:szCs w:val="22"/>
          <w:lang w:val="en-US"/>
        </w:rPr>
      </w:pPr>
      <w:r w:rsidRPr="00797135">
        <w:rPr>
          <w:rFonts w:ascii="Book Antiqua" w:hAnsi="Book Antiqua" w:cs="Tahoma"/>
          <w:i/>
          <w:iCs/>
          <w:sz w:val="22"/>
          <w:szCs w:val="22"/>
        </w:rPr>
        <w:t>The resolution is procedural in nature. The General Meeting deliberates in accordance with the adopted agenda, and in accordance with the disposition of Article 404 § 1 of the Commercial Companies Code, a duly convened General Meeting may effectively vote only on the resolutions included in the agenda, unless the entire share capital is represented at the General Meeting and no one attending has objected to voting beyond the subject of the agenda. The agenda is provided for in the notice convening th</w:t>
      </w:r>
      <w:r>
        <w:rPr>
          <w:rFonts w:ascii="Book Antiqua" w:hAnsi="Book Antiqua" w:cs="Tahoma"/>
          <w:i/>
          <w:iCs/>
          <w:sz w:val="22"/>
          <w:szCs w:val="22"/>
        </w:rPr>
        <w:t>e Extraordinary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BodyText2"/>
        <w:spacing w:line="276" w:lineRule="auto"/>
        <w:rPr>
          <w:rFonts w:ascii="Book Antiqua" w:hAnsi="Book Antiqua" w:cs="Tahoma"/>
          <w:i/>
          <w:iCs/>
          <w:sz w:val="22"/>
          <w:szCs w:val="22"/>
          <w:lang w:val="en-US"/>
        </w:rPr>
      </w:pPr>
    </w:p>
    <w:p w14:paraId="01091EFF" w14:textId="6DD1B30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sidR="00D01958" w:rsidRPr="007576BB">
        <w:rPr>
          <w:rFonts w:ascii="Book Antiqua" w:hAnsi="Book Antiqua" w:cs="Tahoma"/>
          <w:b/>
          <w:bCs/>
          <w:sz w:val="22"/>
          <w:szCs w:val="22"/>
          <w:lang w:val="en-US"/>
        </w:rPr>
        <w:t>5</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1C5A81F" w14:textId="160869EE"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3E0A93">
        <w:rPr>
          <w:rFonts w:ascii="Book Antiqua" w:hAnsi="Book Antiqua" w:cs="Tahoma"/>
          <w:b/>
          <w:bCs/>
          <w:color w:val="auto"/>
          <w:sz w:val="22"/>
          <w:szCs w:val="22"/>
          <w:lang w:val="en-US"/>
        </w:rPr>
        <w:t>February</w:t>
      </w:r>
      <w:r w:rsidR="00F156E5">
        <w:rPr>
          <w:rFonts w:ascii="Book Antiqua" w:hAnsi="Book Antiqua" w:cs="Tahoma"/>
          <w:b/>
          <w:bCs/>
          <w:color w:val="auto"/>
          <w:sz w:val="22"/>
          <w:szCs w:val="22"/>
          <w:lang w:val="en-US"/>
        </w:rPr>
        <w:t xml:space="preserve"> </w:t>
      </w:r>
      <w:r w:rsidR="003E0A93">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sidR="001F6FB0">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3E0A93">
        <w:rPr>
          <w:rFonts w:ascii="Book Antiqua" w:hAnsi="Book Antiqua" w:cs="Tahoma"/>
          <w:b/>
          <w:bCs/>
          <w:color w:val="auto"/>
          <w:sz w:val="22"/>
          <w:szCs w:val="22"/>
          <w:lang w:val="en-US"/>
        </w:rPr>
        <w:t>6</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3A9197BB" w:rsidR="00F56A7E" w:rsidRPr="00D439F1" w:rsidRDefault="00901901" w:rsidP="00F56A7E">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1229A550" w14:textId="293ACB99" w:rsidR="00F56A7E" w:rsidRPr="00D439F1" w:rsidRDefault="00404404" w:rsidP="00F56A7E">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sidR="00F156E5">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resignation of a member of the Supervisory Board, it was necessary to appoint a new person to the Company's Supervisory Board.</w:t>
      </w:r>
    </w:p>
    <w:p w14:paraId="3BAE466F" w14:textId="77777777" w:rsidR="0060230B" w:rsidRDefault="0060230B">
      <w:pPr>
        <w:rPr>
          <w:lang w:val="en-US"/>
        </w:rPr>
      </w:pPr>
    </w:p>
    <w:p w14:paraId="524CA051" w14:textId="77777777" w:rsidR="00497422" w:rsidRDefault="00497422" w:rsidP="00497422">
      <w:pPr>
        <w:pStyle w:val="CM3"/>
        <w:spacing w:after="0" w:line="276" w:lineRule="auto"/>
        <w:jc w:val="center"/>
        <w:rPr>
          <w:rFonts w:ascii="Book Antiqua" w:hAnsi="Book Antiqua" w:cs="Tahoma"/>
          <w:b/>
          <w:bCs/>
          <w:sz w:val="22"/>
          <w:szCs w:val="22"/>
          <w:lang w:val="en-US"/>
        </w:rPr>
      </w:pPr>
    </w:p>
    <w:p w14:paraId="0C858579" w14:textId="3A9D98E2" w:rsidR="00497422" w:rsidRPr="00D439F1" w:rsidRDefault="00497422" w:rsidP="00497422">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 xml:space="preserve">„Resolution </w:t>
      </w:r>
      <w:r w:rsidRPr="007576BB">
        <w:rPr>
          <w:rFonts w:ascii="Book Antiqua" w:hAnsi="Book Antiqua" w:cs="Tahoma"/>
          <w:b/>
          <w:bCs/>
          <w:sz w:val="22"/>
          <w:szCs w:val="22"/>
          <w:lang w:val="en-US"/>
        </w:rPr>
        <w:t xml:space="preserve">No. </w:t>
      </w:r>
      <w:r>
        <w:rPr>
          <w:rFonts w:ascii="Book Antiqua" w:hAnsi="Book Antiqua" w:cs="Tahoma"/>
          <w:b/>
          <w:bCs/>
          <w:sz w:val="22"/>
          <w:szCs w:val="22"/>
          <w:lang w:val="en-US"/>
        </w:rPr>
        <w:t>6</w:t>
      </w:r>
    </w:p>
    <w:p w14:paraId="795E32DE" w14:textId="77777777"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2DD26C88" w14:textId="77777777"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7C9A56DF" w14:textId="04A4435D" w:rsidR="00497422" w:rsidRPr="00D439F1" w:rsidRDefault="00497422" w:rsidP="00497422">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F515D5">
        <w:rPr>
          <w:rFonts w:ascii="Book Antiqua" w:hAnsi="Book Antiqua" w:cs="Tahoma"/>
          <w:b/>
          <w:bCs/>
          <w:color w:val="auto"/>
          <w:sz w:val="22"/>
          <w:szCs w:val="22"/>
          <w:lang w:val="en-US"/>
        </w:rPr>
        <w:t>February</w:t>
      </w:r>
      <w:r>
        <w:rPr>
          <w:rFonts w:ascii="Book Antiqua" w:hAnsi="Book Antiqua" w:cs="Tahoma"/>
          <w:b/>
          <w:bCs/>
          <w:color w:val="auto"/>
          <w:sz w:val="22"/>
          <w:szCs w:val="22"/>
          <w:lang w:val="en-US"/>
        </w:rPr>
        <w:t xml:space="preserve"> </w:t>
      </w:r>
      <w:r w:rsidR="00F515D5">
        <w:rPr>
          <w:rFonts w:ascii="Book Antiqua" w:hAnsi="Book Antiqua" w:cs="Tahoma"/>
          <w:b/>
          <w:bCs/>
          <w:color w:val="auto"/>
          <w:sz w:val="22"/>
          <w:szCs w:val="22"/>
          <w:lang w:val="en-US"/>
        </w:rPr>
        <w:t>1</w:t>
      </w:r>
      <w:r w:rsidR="00F66DF2">
        <w:rPr>
          <w:rFonts w:ascii="Book Antiqua" w:hAnsi="Book Antiqua" w:cs="Tahoma"/>
          <w:b/>
          <w:bCs/>
          <w:color w:val="auto"/>
          <w:sz w:val="22"/>
          <w:szCs w:val="22"/>
          <w:lang w:val="en-US"/>
        </w:rPr>
        <w:t>9</w:t>
      </w:r>
      <w:r>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F515D5">
        <w:rPr>
          <w:rFonts w:ascii="Book Antiqua" w:hAnsi="Book Antiqua" w:cs="Tahoma"/>
          <w:b/>
          <w:bCs/>
          <w:color w:val="auto"/>
          <w:sz w:val="22"/>
          <w:szCs w:val="22"/>
          <w:lang w:val="en-US"/>
        </w:rPr>
        <w:t>6</w:t>
      </w:r>
    </w:p>
    <w:p w14:paraId="4803B56D" w14:textId="77777777" w:rsidR="00497422" w:rsidRPr="00D439F1" w:rsidRDefault="00497422" w:rsidP="00497422">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5153FFB9" w14:textId="77777777" w:rsidR="00497422" w:rsidRPr="00D439F1" w:rsidRDefault="00497422" w:rsidP="00497422">
      <w:pPr>
        <w:pStyle w:val="Default"/>
        <w:jc w:val="center"/>
        <w:rPr>
          <w:rFonts w:ascii="Book Antiqua" w:hAnsi="Book Antiqua" w:cs="Tahoma"/>
          <w:i/>
          <w:sz w:val="22"/>
          <w:szCs w:val="22"/>
          <w:lang w:val="en-US"/>
        </w:rPr>
      </w:pPr>
    </w:p>
    <w:p w14:paraId="1E862FFB" w14:textId="77777777" w:rsidR="00497422" w:rsidRPr="00D439F1" w:rsidRDefault="00497422" w:rsidP="00497422">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1CEB6682" w14:textId="77777777" w:rsidR="00497422" w:rsidRPr="00D439F1" w:rsidRDefault="00497422" w:rsidP="00497422">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DC85728" w14:textId="77777777" w:rsidR="00497422" w:rsidRPr="00D439F1" w:rsidRDefault="00497422" w:rsidP="00497422">
      <w:pPr>
        <w:pStyle w:val="Default"/>
        <w:jc w:val="both"/>
        <w:rPr>
          <w:rFonts w:ascii="Book Antiqua" w:hAnsi="Book Antiqua" w:cs="Tahoma"/>
          <w:sz w:val="22"/>
          <w:szCs w:val="22"/>
          <w:lang w:val="en-US"/>
        </w:rPr>
      </w:pPr>
    </w:p>
    <w:p w14:paraId="59C44969" w14:textId="77777777" w:rsidR="00497422" w:rsidRPr="00D439F1" w:rsidRDefault="00497422" w:rsidP="00497422">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A411D9B" w14:textId="77777777" w:rsidR="00497422" w:rsidRPr="00D439F1" w:rsidRDefault="00497422" w:rsidP="00497422">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F19A2B2" w14:textId="77777777" w:rsidR="00497422" w:rsidRPr="00D439F1" w:rsidRDefault="00497422" w:rsidP="00497422">
      <w:pPr>
        <w:pStyle w:val="Default"/>
        <w:rPr>
          <w:rFonts w:ascii="Book Antiqua" w:hAnsi="Book Antiqua" w:cs="Tahoma"/>
          <w:sz w:val="22"/>
          <w:szCs w:val="22"/>
          <w:lang w:val="en-US"/>
        </w:rPr>
      </w:pPr>
    </w:p>
    <w:p w14:paraId="658342E8" w14:textId="77777777" w:rsidR="00497422" w:rsidRPr="00D439F1" w:rsidRDefault="00497422" w:rsidP="00497422">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77AA999E" w14:textId="77777777" w:rsidR="00497422" w:rsidRPr="00D439F1" w:rsidRDefault="00497422" w:rsidP="00497422">
      <w:pPr>
        <w:pStyle w:val="Default"/>
        <w:jc w:val="center"/>
        <w:rPr>
          <w:rFonts w:ascii="Book Antiqua" w:hAnsi="Book Antiqua" w:cs="Tahoma"/>
          <w:i/>
          <w:sz w:val="22"/>
          <w:szCs w:val="22"/>
          <w:lang w:val="en-US"/>
        </w:rPr>
      </w:pPr>
    </w:p>
    <w:p w14:paraId="66D42C58" w14:textId="461727FD" w:rsidR="00497422" w:rsidRPr="00D439F1" w:rsidRDefault="00497422" w:rsidP="00497422">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w:t>
      </w:r>
      <w:r>
        <w:rPr>
          <w:rFonts w:ascii="Book Antiqua" w:hAnsi="Book Antiqua" w:cs="Tahoma"/>
          <w:i/>
          <w:sz w:val="22"/>
          <w:szCs w:val="22"/>
          <w:lang w:val="en-US"/>
        </w:rPr>
        <w:t>death</w:t>
      </w:r>
      <w:r w:rsidRPr="00D439F1">
        <w:rPr>
          <w:rFonts w:ascii="Book Antiqua" w:hAnsi="Book Antiqua" w:cs="Tahoma"/>
          <w:i/>
          <w:sz w:val="22"/>
          <w:szCs w:val="22"/>
          <w:lang w:val="en-US"/>
        </w:rPr>
        <w:t xml:space="preserve"> of a member of the Supervisory Board, it was necessary to appoint a new person to the Company's Supervisory Board.</w:t>
      </w:r>
    </w:p>
    <w:p w14:paraId="74B6262D" w14:textId="77777777" w:rsidR="00497422" w:rsidRPr="00D439F1" w:rsidRDefault="00497422" w:rsidP="00497422">
      <w:pPr>
        <w:rPr>
          <w:lang w:val="en-US"/>
        </w:rPr>
      </w:pPr>
    </w:p>
    <w:p w14:paraId="34E19920" w14:textId="45E2CF2D" w:rsidR="009E30FB" w:rsidRPr="00D439F1" w:rsidRDefault="009E30FB" w:rsidP="009E30FB">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576BB">
        <w:rPr>
          <w:rFonts w:ascii="Book Antiqua" w:hAnsi="Book Antiqua" w:cs="Tahoma"/>
          <w:b/>
          <w:bCs/>
          <w:sz w:val="22"/>
          <w:szCs w:val="22"/>
          <w:lang w:val="en-US"/>
        </w:rPr>
        <w:t xml:space="preserve">No. </w:t>
      </w:r>
      <w:r>
        <w:rPr>
          <w:rFonts w:ascii="Book Antiqua" w:hAnsi="Book Antiqua" w:cs="Tahoma"/>
          <w:b/>
          <w:bCs/>
          <w:sz w:val="22"/>
          <w:szCs w:val="22"/>
          <w:lang w:val="en-US"/>
        </w:rPr>
        <w:t>7</w:t>
      </w:r>
    </w:p>
    <w:p w14:paraId="4DBC3A2A" w14:textId="77777777" w:rsidR="009E30FB" w:rsidRPr="00D439F1" w:rsidRDefault="009E30FB" w:rsidP="009E30FB">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910396B" w14:textId="77777777" w:rsidR="009E30FB" w:rsidRPr="00D439F1" w:rsidRDefault="009E30FB" w:rsidP="009E30FB">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0E77A7C0" w14:textId="4FBECA00" w:rsidR="009E30FB" w:rsidRPr="00D439F1" w:rsidRDefault="009E30FB" w:rsidP="009E30FB">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Pr>
          <w:rFonts w:ascii="Book Antiqua" w:hAnsi="Book Antiqua" w:cs="Tahoma"/>
          <w:b/>
          <w:bCs/>
          <w:color w:val="auto"/>
          <w:sz w:val="22"/>
          <w:szCs w:val="22"/>
          <w:lang w:val="en-US"/>
        </w:rPr>
        <w:t>February 1</w:t>
      </w:r>
      <w:r w:rsidR="00F66DF2">
        <w:rPr>
          <w:rFonts w:ascii="Book Antiqua" w:hAnsi="Book Antiqua" w:cs="Tahoma"/>
          <w:b/>
          <w:bCs/>
          <w:color w:val="auto"/>
          <w:sz w:val="22"/>
          <w:szCs w:val="22"/>
          <w:lang w:val="en-US"/>
        </w:rPr>
        <w:t>9</w:t>
      </w:r>
      <w:r>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Pr>
          <w:rFonts w:ascii="Book Antiqua" w:hAnsi="Book Antiqua" w:cs="Tahoma"/>
          <w:b/>
          <w:bCs/>
          <w:color w:val="auto"/>
          <w:sz w:val="22"/>
          <w:szCs w:val="22"/>
          <w:lang w:val="en-US"/>
        </w:rPr>
        <w:t>6</w:t>
      </w:r>
    </w:p>
    <w:p w14:paraId="1F6B171E" w14:textId="77777777" w:rsidR="009E30FB" w:rsidRPr="00D439F1" w:rsidRDefault="009E30FB" w:rsidP="009E30FB">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A628D5F" w14:textId="77777777" w:rsidR="009E30FB" w:rsidRPr="00D439F1" w:rsidRDefault="009E30FB" w:rsidP="009E30FB">
      <w:pPr>
        <w:pStyle w:val="Default"/>
        <w:jc w:val="center"/>
        <w:rPr>
          <w:rFonts w:ascii="Book Antiqua" w:hAnsi="Book Antiqua" w:cs="Tahoma"/>
          <w:i/>
          <w:sz w:val="22"/>
          <w:szCs w:val="22"/>
          <w:lang w:val="en-US"/>
        </w:rPr>
      </w:pPr>
    </w:p>
    <w:p w14:paraId="61D66D8C" w14:textId="77777777" w:rsidR="009E30FB" w:rsidRPr="00D439F1" w:rsidRDefault="009E30FB" w:rsidP="009E30FB">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A356D3F" w14:textId="77777777" w:rsidR="009E30FB" w:rsidRPr="00D439F1" w:rsidRDefault="009E30FB" w:rsidP="009E30FB">
      <w:pPr>
        <w:pStyle w:val="Default"/>
        <w:jc w:val="both"/>
        <w:rPr>
          <w:rFonts w:ascii="Book Antiqua" w:hAnsi="Book Antiqua" w:cs="Tahoma"/>
          <w:sz w:val="22"/>
          <w:szCs w:val="22"/>
          <w:lang w:val="en-US"/>
        </w:rPr>
      </w:pPr>
      <w:r w:rsidRPr="00D439F1">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6EACFE79" w14:textId="77777777" w:rsidR="009E30FB" w:rsidRPr="00D439F1" w:rsidRDefault="009E30FB" w:rsidP="009E30FB">
      <w:pPr>
        <w:pStyle w:val="Default"/>
        <w:jc w:val="both"/>
        <w:rPr>
          <w:rFonts w:ascii="Book Antiqua" w:hAnsi="Book Antiqua" w:cs="Tahoma"/>
          <w:sz w:val="22"/>
          <w:szCs w:val="22"/>
          <w:lang w:val="en-US"/>
        </w:rPr>
      </w:pPr>
    </w:p>
    <w:p w14:paraId="7DAB5A12" w14:textId="77777777" w:rsidR="009E30FB" w:rsidRPr="00D439F1" w:rsidRDefault="009E30FB" w:rsidP="009E30FB">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31AB56F5" w14:textId="77777777" w:rsidR="009E30FB" w:rsidRPr="00D439F1" w:rsidRDefault="009E30FB" w:rsidP="009E30FB">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1533B692" w14:textId="77777777" w:rsidR="009E30FB" w:rsidRPr="00D439F1" w:rsidRDefault="009E30FB" w:rsidP="009E30FB">
      <w:pPr>
        <w:pStyle w:val="Default"/>
        <w:rPr>
          <w:rFonts w:ascii="Book Antiqua" w:hAnsi="Book Antiqua" w:cs="Tahoma"/>
          <w:sz w:val="22"/>
          <w:szCs w:val="22"/>
          <w:lang w:val="en-US"/>
        </w:rPr>
      </w:pPr>
    </w:p>
    <w:p w14:paraId="7BEFB00A" w14:textId="77777777" w:rsidR="009E30FB" w:rsidRPr="00D439F1" w:rsidRDefault="009E30FB" w:rsidP="009E30FB">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354167E5" w14:textId="77777777" w:rsidR="009E30FB" w:rsidRPr="00D439F1" w:rsidRDefault="009E30FB" w:rsidP="009E30FB">
      <w:pPr>
        <w:pStyle w:val="Default"/>
        <w:jc w:val="center"/>
        <w:rPr>
          <w:rFonts w:ascii="Book Antiqua" w:hAnsi="Book Antiqua" w:cs="Tahoma"/>
          <w:i/>
          <w:sz w:val="22"/>
          <w:szCs w:val="22"/>
          <w:lang w:val="en-US"/>
        </w:rPr>
      </w:pPr>
    </w:p>
    <w:p w14:paraId="293B8433" w14:textId="77777777" w:rsidR="009E30FB" w:rsidRPr="00D439F1" w:rsidRDefault="009E30FB" w:rsidP="009E30FB">
      <w:pPr>
        <w:pStyle w:val="Default"/>
        <w:jc w:val="both"/>
        <w:rPr>
          <w:rFonts w:ascii="Book Antiqua" w:hAnsi="Book Antiqua" w:cs="Tahoma"/>
          <w:i/>
          <w:sz w:val="22"/>
          <w:szCs w:val="22"/>
          <w:lang w:val="en-US"/>
        </w:rPr>
      </w:pPr>
      <w:r w:rsidRPr="00D439F1">
        <w:rPr>
          <w:rFonts w:ascii="Book Antiqua" w:hAnsi="Book Antiqua" w:cs="Tahoma"/>
          <w:i/>
          <w:sz w:val="22"/>
          <w:szCs w:val="22"/>
          <w:lang w:val="en-US"/>
        </w:rPr>
        <w:t>According to §18 section 1 of the Company's Articles of Association, the</w:t>
      </w:r>
      <w:r>
        <w:rPr>
          <w:rFonts w:ascii="Book Antiqua" w:hAnsi="Book Antiqua" w:cs="Tahoma"/>
          <w:i/>
          <w:sz w:val="22"/>
          <w:szCs w:val="22"/>
          <w:lang w:val="en-US"/>
        </w:rPr>
        <w:t xml:space="preserve"> Supervisory Board consists of 6</w:t>
      </w:r>
      <w:r w:rsidRPr="00D439F1">
        <w:rPr>
          <w:rFonts w:ascii="Book Antiqua" w:hAnsi="Book Antiqua" w:cs="Tahoma"/>
          <w:i/>
          <w:sz w:val="22"/>
          <w:szCs w:val="22"/>
          <w:lang w:val="en-US"/>
        </w:rPr>
        <w:t xml:space="preserve"> members elected by the General Meeting. Appointment and dismissal of Supervisory Board members is within the competence of the General Meeting. As a result of the </w:t>
      </w:r>
      <w:r>
        <w:rPr>
          <w:rFonts w:ascii="Book Antiqua" w:hAnsi="Book Antiqua" w:cs="Tahoma"/>
          <w:i/>
          <w:sz w:val="22"/>
          <w:szCs w:val="22"/>
          <w:lang w:val="en-US"/>
        </w:rPr>
        <w:t>death</w:t>
      </w:r>
      <w:r w:rsidRPr="00D439F1">
        <w:rPr>
          <w:rFonts w:ascii="Book Antiqua" w:hAnsi="Book Antiqua" w:cs="Tahoma"/>
          <w:i/>
          <w:sz w:val="22"/>
          <w:szCs w:val="22"/>
          <w:lang w:val="en-US"/>
        </w:rPr>
        <w:t xml:space="preserve"> of a member of the Supervisory Board, it was necessary to appoint a new person to the Company's Supervisory Board.</w:t>
      </w:r>
    </w:p>
    <w:p w14:paraId="730B1DDC" w14:textId="77777777" w:rsidR="00497422" w:rsidRPr="00D439F1" w:rsidRDefault="00497422">
      <w:pPr>
        <w:rPr>
          <w:lang w:val="en-US"/>
        </w:rPr>
      </w:pPr>
    </w:p>
    <w:sectPr w:rsidR="00497422" w:rsidRPr="00D43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22513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31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737956">
    <w:abstractNumId w:val="2"/>
  </w:num>
  <w:num w:numId="4" w16cid:durableId="1409575290">
    <w:abstractNumId w:val="1"/>
  </w:num>
  <w:num w:numId="5" w16cid:durableId="159011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66"/>
    <w:rsid w:val="000003ED"/>
    <w:rsid w:val="00072A31"/>
    <w:rsid w:val="00144D36"/>
    <w:rsid w:val="001F6FB0"/>
    <w:rsid w:val="00210063"/>
    <w:rsid w:val="00254866"/>
    <w:rsid w:val="002B2834"/>
    <w:rsid w:val="002B424E"/>
    <w:rsid w:val="002C114B"/>
    <w:rsid w:val="002C28D9"/>
    <w:rsid w:val="002E7D4B"/>
    <w:rsid w:val="00326FCA"/>
    <w:rsid w:val="0035458E"/>
    <w:rsid w:val="0038714B"/>
    <w:rsid w:val="003C2DF8"/>
    <w:rsid w:val="003E0A93"/>
    <w:rsid w:val="00401F4D"/>
    <w:rsid w:val="00404404"/>
    <w:rsid w:val="00442E66"/>
    <w:rsid w:val="0046404E"/>
    <w:rsid w:val="00497422"/>
    <w:rsid w:val="004C78C9"/>
    <w:rsid w:val="004F38CE"/>
    <w:rsid w:val="005A7366"/>
    <w:rsid w:val="005B7A5A"/>
    <w:rsid w:val="0060230B"/>
    <w:rsid w:val="006E6270"/>
    <w:rsid w:val="00733E4E"/>
    <w:rsid w:val="007576BB"/>
    <w:rsid w:val="00797135"/>
    <w:rsid w:val="007F7B37"/>
    <w:rsid w:val="00832C98"/>
    <w:rsid w:val="00852CAA"/>
    <w:rsid w:val="008835B8"/>
    <w:rsid w:val="00890304"/>
    <w:rsid w:val="008A6264"/>
    <w:rsid w:val="00901901"/>
    <w:rsid w:val="009E30FB"/>
    <w:rsid w:val="00A15FF1"/>
    <w:rsid w:val="00A451D2"/>
    <w:rsid w:val="00AA1514"/>
    <w:rsid w:val="00AE1706"/>
    <w:rsid w:val="00B708E4"/>
    <w:rsid w:val="00BE6880"/>
    <w:rsid w:val="00C754B0"/>
    <w:rsid w:val="00D01958"/>
    <w:rsid w:val="00D439F1"/>
    <w:rsid w:val="00D505CD"/>
    <w:rsid w:val="00D9385D"/>
    <w:rsid w:val="00DB1FCE"/>
    <w:rsid w:val="00E37647"/>
    <w:rsid w:val="00F156E5"/>
    <w:rsid w:val="00F515D5"/>
    <w:rsid w:val="00F56A7E"/>
    <w:rsid w:val="00F66DF2"/>
    <w:rsid w:val="00FB3C63"/>
    <w:rsid w:val="00FB4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A7E"/>
    <w:pPr>
      <w:spacing w:before="100" w:beforeAutospacing="1" w:after="100" w:afterAutospacing="1"/>
    </w:pPr>
  </w:style>
  <w:style w:type="paragraph" w:styleId="CommentText">
    <w:name w:val="annotation text"/>
    <w:basedOn w:val="Normal"/>
    <w:link w:val="CommentTextChar"/>
    <w:uiPriority w:val="99"/>
    <w:semiHidden/>
    <w:unhideWhenUsed/>
    <w:rsid w:val="00F56A7E"/>
    <w:rPr>
      <w:sz w:val="20"/>
      <w:szCs w:val="20"/>
    </w:rPr>
  </w:style>
  <w:style w:type="character" w:customStyle="1" w:styleId="CommentTextChar">
    <w:name w:val="Comment Text Char"/>
    <w:basedOn w:val="DefaultParagraphFont"/>
    <w:link w:val="CommentText"/>
    <w:uiPriority w:val="99"/>
    <w:semiHidden/>
    <w:rsid w:val="00F56A7E"/>
    <w:rPr>
      <w:rFonts w:ascii="Times New Roman" w:eastAsia="Times New Roman" w:hAnsi="Times New Roman" w:cs="Times New Roman"/>
      <w:sz w:val="20"/>
      <w:szCs w:val="20"/>
      <w:lang w:eastAsia="pl-PL"/>
    </w:rPr>
  </w:style>
  <w:style w:type="paragraph" w:styleId="BodyText2">
    <w:name w:val="Body Text 2"/>
    <w:basedOn w:val="Normal"/>
    <w:link w:val="BodyText2Char"/>
    <w:uiPriority w:val="99"/>
    <w:semiHidden/>
    <w:unhideWhenUsed/>
    <w:rsid w:val="00F56A7E"/>
    <w:pPr>
      <w:jc w:val="both"/>
    </w:pPr>
    <w:rPr>
      <w:sz w:val="28"/>
      <w:szCs w:val="20"/>
      <w:lang w:val="x-none" w:eastAsia="x-none"/>
    </w:rPr>
  </w:style>
  <w:style w:type="character" w:customStyle="1" w:styleId="BodyText2Char">
    <w:name w:val="Body Text 2 Char"/>
    <w:basedOn w:val="DefaultParagraphFont"/>
    <w:link w:val="BodyText2"/>
    <w:uiPriority w:val="99"/>
    <w:semiHidden/>
    <w:rsid w:val="00F56A7E"/>
    <w:rPr>
      <w:rFonts w:ascii="Times New Roman" w:eastAsia="Times New Roman" w:hAnsi="Times New Roman" w:cs="Times New Roman"/>
      <w:sz w:val="28"/>
      <w:szCs w:val="20"/>
      <w:lang w:val="x-none" w:eastAsia="x-none"/>
    </w:rPr>
  </w:style>
  <w:style w:type="character" w:customStyle="1" w:styleId="ListParagraphChar">
    <w:name w:val="List Paragraph Char"/>
    <w:aliases w:val="Nagłowek D Char"/>
    <w:link w:val="ListParagraph"/>
    <w:uiPriority w:val="34"/>
    <w:qFormat/>
    <w:locked/>
    <w:rsid w:val="00F56A7E"/>
    <w:rPr>
      <w:rFonts w:ascii="Calibri" w:eastAsia="Calibri" w:hAnsi="Calibri" w:cs="Times New Roman"/>
      <w:lang w:val="x-none"/>
    </w:rPr>
  </w:style>
  <w:style w:type="paragraph" w:styleId="ListParagraph">
    <w:name w:val="List Paragraph"/>
    <w:aliases w:val="Nagłowek D"/>
    <w:basedOn w:val="Normal"/>
    <w:link w:val="ListParagraphChar"/>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uiPriority w:val="99"/>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CommentReference">
    <w:name w:val="annotation reference"/>
    <w:uiPriority w:val="99"/>
    <w:semiHidden/>
    <w:unhideWhenUsed/>
    <w:rsid w:val="00F56A7E"/>
    <w:rPr>
      <w:sz w:val="16"/>
      <w:szCs w:val="16"/>
    </w:rPr>
  </w:style>
  <w:style w:type="paragraph" w:styleId="BalloonText">
    <w:name w:val="Balloon Text"/>
    <w:basedOn w:val="Normal"/>
    <w:link w:val="BalloonTextChar"/>
    <w:uiPriority w:val="99"/>
    <w:semiHidden/>
    <w:unhideWhenUsed/>
    <w:rsid w:val="00F56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A7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7326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Izabela Skonieczna</cp:lastModifiedBy>
  <cp:revision>4</cp:revision>
  <dcterms:created xsi:type="dcterms:W3CDTF">2026-01-23T09:54:00Z</dcterms:created>
  <dcterms:modified xsi:type="dcterms:W3CDTF">2026-01-23T09:56:00Z</dcterms:modified>
</cp:coreProperties>
</file>