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AEDDF" w14:textId="77777777" w:rsidR="000C2E03" w:rsidRDefault="0041104A" w:rsidP="0041104A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Klauzula informacyjna dla akcjonariuszy </w:t>
      </w:r>
      <w:proofErr w:type="spellStart"/>
      <w:r>
        <w:rPr>
          <w:rFonts w:ascii="Book Antiqua" w:hAnsi="Book Antiqua"/>
          <w:b/>
        </w:rPr>
        <w:t>ManyDev</w:t>
      </w:r>
      <w:proofErr w:type="spellEnd"/>
      <w:r>
        <w:rPr>
          <w:rFonts w:ascii="Book Antiqua" w:hAnsi="Book Antiqua"/>
          <w:b/>
        </w:rPr>
        <w:t xml:space="preserve"> Studio SE będących osobami fizycznymi oraz pełnomocników akcjonariuszy</w:t>
      </w:r>
    </w:p>
    <w:p w14:paraId="6F744C64" w14:textId="77777777" w:rsidR="0041104A" w:rsidRDefault="0041104A" w:rsidP="0041104A">
      <w:pPr>
        <w:rPr>
          <w:rFonts w:ascii="Book Antiqua" w:hAnsi="Book Antiqua"/>
          <w:b/>
        </w:rPr>
      </w:pPr>
    </w:p>
    <w:p w14:paraId="5BA38400" w14:textId="77777777" w:rsidR="0041104A" w:rsidRDefault="0041104A" w:rsidP="0041104A">
      <w:pPr>
        <w:pStyle w:val="ListParagraph"/>
        <w:numPr>
          <w:ilvl w:val="0"/>
          <w:numId w:val="1"/>
        </w:numPr>
        <w:jc w:val="both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ManyDev</w:t>
      </w:r>
      <w:proofErr w:type="spellEnd"/>
      <w:r>
        <w:rPr>
          <w:rFonts w:ascii="Book Antiqua" w:hAnsi="Book Antiqua"/>
        </w:rPr>
        <w:t xml:space="preserve"> Studio SE z siedzibą w Warszawie przy ul. </w:t>
      </w:r>
      <w:proofErr w:type="spellStart"/>
      <w:r>
        <w:rPr>
          <w:rFonts w:ascii="Book Antiqua" w:hAnsi="Book Antiqua"/>
        </w:rPr>
        <w:t>Bieniewickiej</w:t>
      </w:r>
      <w:proofErr w:type="spellEnd"/>
      <w:r>
        <w:rPr>
          <w:rFonts w:ascii="Book Antiqua" w:hAnsi="Book Antiqua"/>
        </w:rPr>
        <w:t xml:space="preserve"> 26, 01-632 Warszawa, wpisaną do rejestru przedsiębiorców Krajowego Rejestru Sądowego prowadzonego przez Sąd Rejonowy dla m. st. Warszawy w Warszawie, XII Wydział Gospodarczy Krajowego Rejestru Sądowego po numerem KRS: 0000734433, NIP: 5260300948, REGON: 0125941540 (dalej: MANYDEV STUDIO) informuje, że jest administratorem danych osobowych akcjonariuszy MANYDEV STUDIO, będących osobami fizycznymi oraz pełnomocników akcjonariuszy, będących osobami fizycznymi, którzy uprawnieni są do uczestnictwa w Walnym Zgromadzeniu, wykazali swój status akcjonariusza lub pełnomocników akcjonariuszy, którzy zażądali udostępnienia listy akcjonariuszy uprawnionych do uczestnictwa w Walnym Zgromadzeniu MANYDEV STUDIO lub listy akcjonariuszy obecnych na Walnym Zgromadzeniu, złożyli wniosek o udostępnienie odpisów wniosków w sprawach objętych porządkiem obrad Walnego Zgromadzenia</w:t>
      </w:r>
      <w:r w:rsidR="00273DF8">
        <w:rPr>
          <w:rFonts w:ascii="Book Antiqua" w:hAnsi="Book Antiqua"/>
        </w:rPr>
        <w:t>, złożyli żądanie zwołania Walnego Zgromadzenia, wniosek o umieszczenie spraw w porządku obraz wołanego Walnego Zgromadzenia lub przedłożyli projekt uchwały Walnego Zgromadzenia (dalej: łącznie Akcjonariusze).</w:t>
      </w:r>
    </w:p>
    <w:p w14:paraId="2B0BCE97" w14:textId="77777777" w:rsidR="00273DF8" w:rsidRDefault="00273DF8" w:rsidP="0041104A">
      <w:pPr>
        <w:pStyle w:val="ListParagraph"/>
        <w:numPr>
          <w:ilvl w:val="0"/>
          <w:numId w:val="1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Kontaktowy numer telefonu do MANYDEV STUDIO: +48 22 390 57 97 do kontaktu mailowego MANYDEV STUDIO w sprawie danych osobowych służy następujący adres email: </w:t>
      </w:r>
      <w:hyperlink r:id="rId5" w:history="1">
        <w:r w:rsidRPr="00063FFB">
          <w:rPr>
            <w:rStyle w:val="Hyperlink"/>
            <w:rFonts w:ascii="Book Antiqua" w:hAnsi="Book Antiqua"/>
          </w:rPr>
          <w:t>kontakt@manydevstudio.pl</w:t>
        </w:r>
      </w:hyperlink>
    </w:p>
    <w:p w14:paraId="7F01417B" w14:textId="77777777" w:rsidR="00273DF8" w:rsidRDefault="00273DF8" w:rsidP="0041104A">
      <w:pPr>
        <w:pStyle w:val="ListParagraph"/>
        <w:numPr>
          <w:ilvl w:val="0"/>
          <w:numId w:val="1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Dane osobowe Akcjonariuszy są pozyskiwane z Krajowego Depozytu Papierów Wartościowych S.A. z siedzibą </w:t>
      </w:r>
      <w:r w:rsidR="00B912EE">
        <w:rPr>
          <w:rFonts w:ascii="Book Antiqua" w:hAnsi="Book Antiqua"/>
        </w:rPr>
        <w:t>w Warszawie oraz są przesyłane przez Akcjonariuszy, pełnomocników i przedstawicieli w szczególności w związku z koniecznością wykazania statusu akcjonariusza, posiadania odpowiedniej liczby akcji, prawa głosu lub prawa reprezentowania Akcjonariusza.</w:t>
      </w:r>
    </w:p>
    <w:p w14:paraId="6E3A0896" w14:textId="77777777" w:rsidR="00B912EE" w:rsidRDefault="00B912EE" w:rsidP="0041104A">
      <w:pPr>
        <w:pStyle w:val="ListParagraph"/>
        <w:numPr>
          <w:ilvl w:val="0"/>
          <w:numId w:val="1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Dane osobowe Akcjonariuszy przetwarzane są w celu przeprowadzenia Walnego Zgromadzenia MANYDEV STUDIO, w tym w celu realizacji obowiązku udostępnienia Akcjonariuszom listy akcjonariuszy na ich żądanie.</w:t>
      </w:r>
    </w:p>
    <w:p w14:paraId="43685AE7" w14:textId="77777777" w:rsidR="00B912EE" w:rsidRDefault="00B912EE" w:rsidP="0041104A">
      <w:pPr>
        <w:pStyle w:val="ListParagraph"/>
        <w:numPr>
          <w:ilvl w:val="0"/>
          <w:numId w:val="1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Podstawą prawną przetwarzania danych Akcjonariuszy w celu wskazanym powyżej jest:</w:t>
      </w:r>
    </w:p>
    <w:p w14:paraId="157425DD" w14:textId="77777777" w:rsidR="00B912EE" w:rsidRDefault="00B912EE" w:rsidP="00B912EE">
      <w:pPr>
        <w:pStyle w:val="ListParagraph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Wypełnienie obowiązków prawnych (art. 6 ust. 1 lit. c RODO), związanych z art. 407 par. 1 (1) Kodeksu spółek handlowych, art. 70 pkt 1 ustawy o ofercie publicznej i warunkach wprowadzania instrumentów finansowych do zorganizowanego systemu obrotu oraz o spółkach publicznych </w:t>
      </w:r>
      <w:r w:rsidR="008C2C22">
        <w:rPr>
          <w:rFonts w:ascii="Book Antiqua" w:hAnsi="Book Antiqua"/>
        </w:rPr>
        <w:t>(w zakresie listy akcjonariuszy),</w:t>
      </w:r>
    </w:p>
    <w:p w14:paraId="23DD4FE0" w14:textId="77777777" w:rsidR="008C2C22" w:rsidRDefault="008C2C22" w:rsidP="00B912EE">
      <w:pPr>
        <w:pStyle w:val="ListParagraph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Prawnie uzasadniony interes MANYDEV STUDIO (art. 6 ust. 1 lit. f RODO) – w celu obsługi, dochodzenia i obrony w razie zaistnienia wzajemnych roszczeń.</w:t>
      </w:r>
    </w:p>
    <w:p w14:paraId="7C4E0DE0" w14:textId="77777777" w:rsidR="00B449F3" w:rsidRDefault="00B449F3" w:rsidP="00B449F3">
      <w:pPr>
        <w:pStyle w:val="ListParagraph"/>
        <w:ind w:left="1440"/>
        <w:jc w:val="both"/>
        <w:rPr>
          <w:rFonts w:ascii="Book Antiqua" w:hAnsi="Book Antiqua"/>
        </w:rPr>
      </w:pPr>
    </w:p>
    <w:p w14:paraId="597751D8" w14:textId="77777777" w:rsidR="008C2C22" w:rsidRDefault="00B449F3" w:rsidP="008C2C22">
      <w:pPr>
        <w:pStyle w:val="ListParagraph"/>
        <w:numPr>
          <w:ilvl w:val="0"/>
          <w:numId w:val="1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Dane Akcjonariuszy mogą być ujawniane przez MANYDEV STUDIO podmiotem z nim współpracującym, w szczególności podmiotem świadczącym usługi w zakresie realizacji obowiązków przeprowadzenia Walnego Zgromadzenia, w tym usługi informatyczne, usługi prawne oraz akcjonariuszom, którzy złożą żądanie przeglądania listy akcjonariuszy, wydania odpisu takiej listy lub przesłania listy pocztą elektroniczną.</w:t>
      </w:r>
    </w:p>
    <w:p w14:paraId="518BB4E4" w14:textId="77777777" w:rsidR="00B449F3" w:rsidRDefault="00B449F3" w:rsidP="008C2C22">
      <w:pPr>
        <w:pStyle w:val="ListParagraph"/>
        <w:numPr>
          <w:ilvl w:val="0"/>
          <w:numId w:val="1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>Dane Akcjonariuszy będą przechowywane przez okres 5 (pięciu) lat od daty Walnego Zgromadzenia MANYDEV STUDIO, na które zostały przygotowane, a w przypadku zaskarżenia uchwał Walnego Zgromadzenia do czasu prawomocnego zakończenia postępowania sądowego w tym zakresie.</w:t>
      </w:r>
    </w:p>
    <w:p w14:paraId="77A77E78" w14:textId="77777777" w:rsidR="00B449F3" w:rsidRDefault="00B449F3" w:rsidP="008C2C22">
      <w:pPr>
        <w:pStyle w:val="ListParagraph"/>
        <w:numPr>
          <w:ilvl w:val="0"/>
          <w:numId w:val="1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Akcjonariuszowi przysługują prawa związane z przetwarzaniem danych osobowych:</w:t>
      </w:r>
    </w:p>
    <w:p w14:paraId="6FABB428" w14:textId="77777777" w:rsidR="00B449F3" w:rsidRDefault="00B449F3" w:rsidP="00B449F3">
      <w:pPr>
        <w:pStyle w:val="ListParagraph"/>
        <w:numPr>
          <w:ilvl w:val="0"/>
          <w:numId w:val="4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Prawo dostępu do treści swoich danych,</w:t>
      </w:r>
    </w:p>
    <w:p w14:paraId="292B5865" w14:textId="77777777" w:rsidR="00B449F3" w:rsidRDefault="00B449F3" w:rsidP="00B449F3">
      <w:pPr>
        <w:pStyle w:val="ListParagraph"/>
        <w:numPr>
          <w:ilvl w:val="0"/>
          <w:numId w:val="4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Prawo do ich sprostowania</w:t>
      </w:r>
    </w:p>
    <w:p w14:paraId="7EEAE9E3" w14:textId="77777777" w:rsidR="00B449F3" w:rsidRDefault="00B449F3" w:rsidP="00B449F3">
      <w:pPr>
        <w:pStyle w:val="ListParagraph"/>
        <w:numPr>
          <w:ilvl w:val="0"/>
          <w:numId w:val="4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Prawo do usunięcia lub ograniczenia przetwarzania danych,</w:t>
      </w:r>
    </w:p>
    <w:p w14:paraId="151BA972" w14:textId="77777777" w:rsidR="00B449F3" w:rsidRDefault="00B449F3" w:rsidP="00B449F3">
      <w:pPr>
        <w:pStyle w:val="ListParagraph"/>
        <w:numPr>
          <w:ilvl w:val="0"/>
          <w:numId w:val="4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Prawo do wniesienia sprzeciwu wobec ich przetwarzania.</w:t>
      </w:r>
    </w:p>
    <w:p w14:paraId="6140372E" w14:textId="77777777" w:rsidR="00B449F3" w:rsidRPr="00B449F3" w:rsidRDefault="00B449F3" w:rsidP="00B449F3">
      <w:pPr>
        <w:pStyle w:val="ListParagraph"/>
        <w:numPr>
          <w:ilvl w:val="0"/>
          <w:numId w:val="1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Akcjonariuszowi przysługuje prawo do wniesienia skargi do Prezesa Urzędu Ochrony Danych Osobowych.</w:t>
      </w:r>
    </w:p>
    <w:sectPr w:rsidR="00B449F3" w:rsidRPr="00B44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D6BA5"/>
    <w:multiLevelType w:val="hybridMultilevel"/>
    <w:tmpl w:val="CF544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D4719"/>
    <w:multiLevelType w:val="hybridMultilevel"/>
    <w:tmpl w:val="77A67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F6BBB"/>
    <w:multiLevelType w:val="hybridMultilevel"/>
    <w:tmpl w:val="80D04E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5C21A1F"/>
    <w:multiLevelType w:val="hybridMultilevel"/>
    <w:tmpl w:val="A9F6B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90B22"/>
    <w:multiLevelType w:val="hybridMultilevel"/>
    <w:tmpl w:val="A6CC4A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45320545">
    <w:abstractNumId w:val="0"/>
  </w:num>
  <w:num w:numId="2" w16cid:durableId="135949845">
    <w:abstractNumId w:val="4"/>
  </w:num>
  <w:num w:numId="3" w16cid:durableId="676419909">
    <w:abstractNumId w:val="3"/>
  </w:num>
  <w:num w:numId="4" w16cid:durableId="728503074">
    <w:abstractNumId w:val="2"/>
  </w:num>
  <w:num w:numId="5" w16cid:durableId="1522937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6A7"/>
    <w:rsid w:val="000C2E03"/>
    <w:rsid w:val="002736A7"/>
    <w:rsid w:val="00273DF8"/>
    <w:rsid w:val="0041104A"/>
    <w:rsid w:val="008C2C22"/>
    <w:rsid w:val="00AA1514"/>
    <w:rsid w:val="00B449F3"/>
    <w:rsid w:val="00B912EE"/>
    <w:rsid w:val="00BC7364"/>
    <w:rsid w:val="00EA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513355"/>
  <w15:chartTrackingRefBased/>
  <w15:docId w15:val="{E3079CF6-30C2-4E61-B4B7-68100E757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0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3D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manydevstudi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Latosek</dc:creator>
  <cp:keywords/>
  <dc:description/>
  <cp:lastModifiedBy>Izabela Skonieczna</cp:lastModifiedBy>
  <cp:revision>2</cp:revision>
  <dcterms:created xsi:type="dcterms:W3CDTF">2026-01-23T09:40:00Z</dcterms:created>
  <dcterms:modified xsi:type="dcterms:W3CDTF">2026-01-23T09:40:00Z</dcterms:modified>
</cp:coreProperties>
</file>